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CF5" w:rsidRDefault="00665CF5" w:rsidP="00653C8D">
      <w:pPr>
        <w:spacing w:line="240" w:lineRule="exact"/>
        <w:ind w:left="411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        Территориального       фонда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обязательного медицинского  страхования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Ставропольского края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  С.П. Трошин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 20___ года</w:t>
      </w:r>
    </w:p>
    <w:p w:rsidR="00665CF5" w:rsidRDefault="00665CF5" w:rsidP="00665CF5">
      <w:pPr>
        <w:spacing w:line="240" w:lineRule="exact"/>
        <w:ind w:left="4111"/>
        <w:rPr>
          <w:bCs/>
          <w:sz w:val="28"/>
          <w:szCs w:val="28"/>
        </w:rPr>
      </w:pPr>
      <w:r>
        <w:rPr>
          <w:bCs/>
          <w:sz w:val="28"/>
          <w:szCs w:val="28"/>
        </w:rPr>
        <w:t>М.П.</w:t>
      </w:r>
    </w:p>
    <w:p w:rsidR="00665CF5" w:rsidRDefault="00665CF5" w:rsidP="00665CF5">
      <w:pPr>
        <w:tabs>
          <w:tab w:val="left" w:pos="360"/>
        </w:tabs>
        <w:spacing w:line="240" w:lineRule="exact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Pr="00C217BF" w:rsidRDefault="007E66B9" w:rsidP="00665CF5">
      <w:pPr>
        <w:tabs>
          <w:tab w:val="left" w:pos="360"/>
        </w:tabs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УВЕДОМЛЕНИЯ РАБОТОДАТЕЛЯ О СЛУЧАЯХ СКЛОНЕНИЯ РАБОТНИКА ТФОМС СК К СОВЕРШЕНИЮ КОРРУПЦИОННЫХ ПРАВОНАРУШЕНИЙ ИЛИ О СТАВШЕЙ ИЗВЕСТНОЙ РАБОТНИКУ ТФОМС СК ИНФОРМАЦИИ О СЛУЧАЯХ СОВЕРШЕНИЯ КОРРУПЦИОННЫХ ПРАВОНАРУШЕНИЙ</w:t>
      </w:r>
    </w:p>
    <w:p w:rsidR="00665CF5" w:rsidRPr="00C217BF" w:rsidRDefault="00665CF5" w:rsidP="00665CF5">
      <w:pPr>
        <w:tabs>
          <w:tab w:val="left" w:pos="360"/>
        </w:tabs>
        <w:spacing w:line="240" w:lineRule="exact"/>
        <w:jc w:val="center"/>
        <w:rPr>
          <w:b/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spacing w:line="240" w:lineRule="exact"/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051493" w:rsidRDefault="00051493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C217BF" w:rsidRDefault="00C217BF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Ставрополь</w:t>
      </w:r>
    </w:p>
    <w:p w:rsidR="00665CF5" w:rsidRDefault="00665CF5" w:rsidP="00665CF5">
      <w:pPr>
        <w:tabs>
          <w:tab w:val="left" w:pos="36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</w:t>
      </w:r>
      <w:r w:rsidR="001F6ED7">
        <w:rPr>
          <w:bCs/>
          <w:sz w:val="28"/>
          <w:szCs w:val="28"/>
        </w:rPr>
        <w:t>5</w:t>
      </w:r>
    </w:p>
    <w:p w:rsidR="00F1141C" w:rsidRDefault="00F1141C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bookmarkStart w:id="0" w:name="Par39"/>
      <w:bookmarkEnd w:id="0"/>
      <w:r w:rsidRPr="00F1141C">
        <w:lastRenderedPageBreak/>
        <w:t xml:space="preserve">Порядок уведомления работодателя </w:t>
      </w:r>
      <w:r w:rsidR="00722707">
        <w:t xml:space="preserve">о </w:t>
      </w:r>
      <w:r>
        <w:t xml:space="preserve">случаях </w:t>
      </w:r>
      <w:r w:rsidR="005778F2">
        <w:t xml:space="preserve">склонения </w:t>
      </w:r>
      <w:r w:rsidR="00EA43B2">
        <w:t xml:space="preserve">работника ТФОМС СК к совершению коррупционных правонарушений или о ставшей известной работнику ТФОМС СК информации о случаях совершения коррупционных правонарушений (далее – Порядок) </w:t>
      </w:r>
      <w:r w:rsidR="00EA43B2" w:rsidRPr="00340053">
        <w:t>является локальным нормативным актом и разработан в соответствии со статьей 13.3 Федерального закона Российской Федерации</w:t>
      </w:r>
      <w:r w:rsidR="00EA43B2">
        <w:t xml:space="preserve"> </w:t>
      </w:r>
      <w:r w:rsidR="00EA43B2" w:rsidRPr="00340053">
        <w:t>от 25 декабря 2008 года № 273-ФЗ</w:t>
      </w:r>
      <w:r w:rsidR="00BD198E">
        <w:t xml:space="preserve">                               </w:t>
      </w:r>
      <w:r w:rsidR="00EA43B2" w:rsidRPr="00340053">
        <w:t xml:space="preserve"> «О противодействии коррупции», </w:t>
      </w:r>
      <w:r w:rsidR="00EA43B2" w:rsidRPr="00AB0B28">
        <w:t xml:space="preserve">указом Президента Российской Федерации от 02 апреля 2013 года № 309 «О мерах по реализации отдельных положений Федерального закона «О противодействии коррупции»», законом Ставропольского края от 04 мая 2009 года № 25-кз «О противодействии коррупции в Ставропольском крае» </w:t>
      </w:r>
      <w:r w:rsidR="00EA43B2" w:rsidRPr="00340053">
        <w:t xml:space="preserve">и </w:t>
      </w:r>
      <w:bookmarkStart w:id="1" w:name="_GoBack"/>
      <w:bookmarkEnd w:id="1"/>
      <w:r w:rsidR="00EA43B2" w:rsidRPr="00340053">
        <w:t>Методическими рекомендациями по разработке и принятию организациями мер по предупреждению и противодействию коррупции.</w:t>
      </w:r>
    </w:p>
    <w:p w:rsidR="00F1141C" w:rsidRDefault="00F1141C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F1141C">
        <w:t xml:space="preserve">Работники </w:t>
      </w:r>
      <w:r w:rsidR="00722707">
        <w:t xml:space="preserve">ТФОМС СК </w:t>
      </w:r>
      <w:r w:rsidRPr="00F1141C">
        <w:t xml:space="preserve">обязаны незамедлительно уведомлять </w:t>
      </w:r>
      <w:r w:rsidR="00EA43B2">
        <w:t>директора ТФОМС СК</w:t>
      </w:r>
      <w:r w:rsidRPr="00F1141C">
        <w:t xml:space="preserve"> обо всех случаях </w:t>
      </w:r>
      <w:r w:rsidR="00722707">
        <w:t>склонения к совершению коррупционных правонарушений или о ста</w:t>
      </w:r>
      <w:r w:rsidR="00EB6503">
        <w:t>вшей известной информации о случаях совершения коррупционных правонарушений</w:t>
      </w:r>
      <w:r w:rsidRPr="00F1141C">
        <w:t>.</w:t>
      </w:r>
    </w:p>
    <w:p w:rsidR="00011514" w:rsidRPr="00F1141C" w:rsidRDefault="00011514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F1141C">
        <w:t xml:space="preserve">В случае обращения к работнику </w:t>
      </w:r>
      <w:r w:rsidR="00EA43B2">
        <w:t xml:space="preserve">ТФОМС СК </w:t>
      </w:r>
      <w:r w:rsidRPr="00F1141C">
        <w:t xml:space="preserve">каких-либо лиц в целях склонения к совершению коррупционных правонарушений, при нахождении его в командировке, отпуске или вне места работы, он обязан уведомить </w:t>
      </w:r>
      <w:r w:rsidR="00EA43B2">
        <w:t>директора ТФОМС СК</w:t>
      </w:r>
      <w:r w:rsidRPr="00F1141C">
        <w:t xml:space="preserve"> с момента прибытия к месту работы.</w:t>
      </w:r>
    </w:p>
    <w:p w:rsidR="00011514" w:rsidRPr="00F1141C" w:rsidRDefault="00011514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bookmarkStart w:id="2" w:name="Par42"/>
      <w:bookmarkEnd w:id="2"/>
      <w:r w:rsidRPr="00F1141C">
        <w:t>Работник</w:t>
      </w:r>
      <w:r w:rsidR="002D5CD7">
        <w:t xml:space="preserve"> ТФОМС СК</w:t>
      </w:r>
      <w:r w:rsidRPr="00F1141C">
        <w:t xml:space="preserve">, которому стало известно о факте обращения к иным работникам </w:t>
      </w:r>
      <w:r w:rsidR="002D5CD7">
        <w:t xml:space="preserve">ТФОМС СК </w:t>
      </w:r>
      <w:r w:rsidRPr="00F1141C">
        <w:t xml:space="preserve">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</w:t>
      </w:r>
      <w:r w:rsidR="009959F3">
        <w:t>директора     ТФОМС СК</w:t>
      </w:r>
      <w:r w:rsidRPr="00F1141C">
        <w:t xml:space="preserve"> с соблюдением процедуры, определенной Порядком.</w:t>
      </w:r>
    </w:p>
    <w:p w:rsidR="00011514" w:rsidRPr="00F1141C" w:rsidRDefault="00011514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F1141C">
        <w:t xml:space="preserve">Уведомление </w:t>
      </w:r>
      <w:r w:rsidR="009959F3">
        <w:t>директора ТФОМС СК</w:t>
      </w:r>
      <w:r w:rsidRPr="00F1141C">
        <w:t xml:space="preserve"> о </w:t>
      </w:r>
      <w:r w:rsidR="00EB6503" w:rsidRPr="00F1141C">
        <w:t xml:space="preserve">случаях </w:t>
      </w:r>
      <w:r w:rsidR="00EB6503">
        <w:t>склонения к совершению коррупционных правонарушений или о ставшей известной информации о случаях совершения коррупционных правонарушений</w:t>
      </w:r>
      <w:r w:rsidRPr="00F1141C">
        <w:t xml:space="preserve"> (далее </w:t>
      </w:r>
      <w:r w:rsidR="009959F3">
        <w:t>–</w:t>
      </w:r>
      <w:r w:rsidRPr="00F1141C">
        <w:t xml:space="preserve"> Уведомление) </w:t>
      </w:r>
      <w:r w:rsidR="00A5487C">
        <w:t>предоставляется в письменной</w:t>
      </w:r>
      <w:r w:rsidRPr="00F1141C">
        <w:t xml:space="preserve"> форме </w:t>
      </w:r>
      <w:r w:rsidR="00A5487C">
        <w:t xml:space="preserve">в одном экземпляре </w:t>
      </w:r>
      <w:r w:rsidR="00741BB3">
        <w:t>(</w:t>
      </w:r>
      <w:r w:rsidR="00BD198E">
        <w:t>п</w:t>
      </w:r>
      <w:r w:rsidR="00741BB3">
        <w:t>риложение 1)</w:t>
      </w:r>
      <w:r w:rsidRPr="00F1141C">
        <w:t xml:space="preserve"> и передается в отдел </w:t>
      </w:r>
      <w:r w:rsidR="009959F3">
        <w:t>кадрового обеспечения</w:t>
      </w:r>
      <w:r w:rsidRPr="00F1141C">
        <w:t>.</w:t>
      </w:r>
    </w:p>
    <w:p w:rsidR="00011514" w:rsidRPr="00F1141C" w:rsidRDefault="00741BB3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 xml:space="preserve">В </w:t>
      </w:r>
      <w:r w:rsidR="001E6F3E">
        <w:t>У</w:t>
      </w:r>
      <w:r>
        <w:t>ведомлении указывается</w:t>
      </w:r>
      <w:r w:rsidR="00011514" w:rsidRPr="00F1141C">
        <w:t>:</w:t>
      </w:r>
    </w:p>
    <w:p w:rsidR="00011514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д</w:t>
      </w:r>
      <w:r w:rsidR="00741BB3">
        <w:t>олжность, фамилия, имя, отчество директора ТФОМС СК, на имя которого направляется Уведомление</w:t>
      </w:r>
      <w:r>
        <w:t>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фамилия, имя, отчество, должность, номер телефона работника</w:t>
      </w:r>
      <w:r w:rsidR="00EB6503">
        <w:t xml:space="preserve"> ТФОМС СК</w:t>
      </w:r>
      <w:r>
        <w:t>, от имени которого направляется Уведомление;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 xml:space="preserve">все известные сведения о лице, склоняющем </w:t>
      </w:r>
      <w:r w:rsidR="00EB6503">
        <w:t xml:space="preserve">работника ТФОМС СК </w:t>
      </w:r>
      <w:r>
        <w:t>к совершению коррупционного правонарушения;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сущность предполагаемого коррупционного правонарушения;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способ склонения к совершению коррупционного правонарушения;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дата, место склонения к совершению коррупционного правонарушения;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обстоятельства склонения к совершению коррупционного правонарушения;</w:t>
      </w:r>
    </w:p>
    <w:p w:rsidR="001E6F3E" w:rsidRDefault="001E6F3E" w:rsidP="00F1141C">
      <w:pPr>
        <w:pStyle w:val="a3"/>
        <w:widowControl w:val="0"/>
        <w:numPr>
          <w:ilvl w:val="0"/>
          <w:numId w:val="25"/>
        </w:numPr>
        <w:tabs>
          <w:tab w:val="left" w:pos="1134"/>
          <w:tab w:val="left" w:pos="1162"/>
          <w:tab w:val="left" w:pos="1276"/>
        </w:tabs>
        <w:ind w:left="0" w:firstLine="709"/>
      </w:pPr>
      <w:r>
        <w:t>дополнительн</w:t>
      </w:r>
      <w:r w:rsidR="00FC228D">
        <w:t>ая информация,</w:t>
      </w:r>
      <w:r>
        <w:t xml:space="preserve"> имеющ</w:t>
      </w:r>
      <w:r w:rsidR="00FC228D">
        <w:t>ая</w:t>
      </w:r>
      <w:r>
        <w:t xml:space="preserve">ся по факту склонения к </w:t>
      </w:r>
      <w:r>
        <w:lastRenderedPageBreak/>
        <w:t>совершению коррупционного правонарушения.</w:t>
      </w:r>
    </w:p>
    <w:p w:rsidR="001E6F3E" w:rsidRPr="00F1141C" w:rsidRDefault="001E6F3E" w:rsidP="001E6F3E">
      <w:pPr>
        <w:pStyle w:val="a3"/>
        <w:widowControl w:val="0"/>
        <w:numPr>
          <w:ilvl w:val="0"/>
          <w:numId w:val="21"/>
        </w:numPr>
        <w:tabs>
          <w:tab w:val="left" w:pos="0"/>
          <w:tab w:val="left" w:pos="1134"/>
          <w:tab w:val="left" w:pos="1162"/>
        </w:tabs>
        <w:ind w:left="0" w:firstLine="709"/>
      </w:pPr>
      <w:r>
        <w:t>Уведомление должно быть лично подписано работником ТФОМС СК с указанием даты его составления</w:t>
      </w:r>
      <w:r w:rsidR="00BD198E">
        <w:t>.</w:t>
      </w:r>
    </w:p>
    <w:p w:rsidR="00011514" w:rsidRPr="00F1141C" w:rsidRDefault="00011514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F1141C">
        <w:t>К Уведомлению прилагаются все имеющиеся материалы</w:t>
      </w:r>
      <w:r w:rsidR="0098111F">
        <w:t xml:space="preserve"> (при наличии)</w:t>
      </w:r>
      <w:r w:rsidRPr="00F1141C">
        <w:t>, подтверждающие обстоятельства обращения в целях склонения работника</w:t>
      </w:r>
      <w:r w:rsidR="00A61FED">
        <w:t xml:space="preserve"> ТФОМС СК</w:t>
      </w:r>
      <w:r w:rsidRPr="00F1141C">
        <w:t xml:space="preserve"> к совершению коррупционных правонарушений, а также иные документы, имеющие отношение к обстоятельствам обращения.</w:t>
      </w:r>
    </w:p>
    <w:p w:rsidR="00011514" w:rsidRDefault="00FC228D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>Отдел кадрового обеспечения</w:t>
      </w:r>
      <w:r w:rsidR="0098111F">
        <w:t xml:space="preserve"> или </w:t>
      </w:r>
      <w:r>
        <w:t>работник отдела кадрового обеспечения</w:t>
      </w:r>
      <w:r w:rsidR="0098111F">
        <w:t xml:space="preserve">, </w:t>
      </w:r>
      <w:r w:rsidR="0098111F" w:rsidRPr="00D41E1B">
        <w:t>ответственн</w:t>
      </w:r>
      <w:r w:rsidRPr="00D41E1B">
        <w:t>ый</w:t>
      </w:r>
      <w:r w:rsidR="0098111F" w:rsidRPr="00D41E1B">
        <w:t xml:space="preserve"> </w:t>
      </w:r>
      <w:r w:rsidRPr="00D41E1B">
        <w:t>за реализацию антикоррупционной политики</w:t>
      </w:r>
      <w:r w:rsidR="0098111F" w:rsidRPr="00D41E1B">
        <w:t xml:space="preserve">, ведет </w:t>
      </w:r>
      <w:r w:rsidR="0098111F">
        <w:t xml:space="preserve">прием, регистрацию и учет поступивших Уведомлений, обеспечивает конфиденциальность и сохранность данных, полученных от работника ТФОМС СК, </w:t>
      </w:r>
      <w:r w:rsidR="00EB6503">
        <w:t>предоставившего Уведомление</w:t>
      </w:r>
      <w:r w:rsidR="00DB55CE">
        <w:t>, а также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DB55CE" w:rsidRDefault="00DB55CE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F1141C">
        <w:t xml:space="preserve">Уведомление подлежит обязательной регистрации в журнале регистрации уведомлений </w:t>
      </w:r>
      <w:r w:rsidR="0008205E">
        <w:t xml:space="preserve">о случаях склонения работника ТФОМС СК к совершению коррупционных правонарушений или о ставшей известной работнику ТФОМС СК информации о случаях совершения коррупционных правонарушений ТФОМС СК </w:t>
      </w:r>
      <w:r w:rsidRPr="00F1141C">
        <w:t xml:space="preserve">(далее </w:t>
      </w:r>
      <w:r>
        <w:t>–</w:t>
      </w:r>
      <w:r w:rsidRPr="00F1141C">
        <w:t xml:space="preserve"> Журнал)</w:t>
      </w:r>
      <w:r>
        <w:t xml:space="preserve"> (</w:t>
      </w:r>
      <w:r w:rsidR="00BD198E">
        <w:t>п</w:t>
      </w:r>
      <w:r>
        <w:t>риложение 2), который хранится в месте, защищенном от несанкционированного доступа</w:t>
      </w:r>
      <w:r w:rsidR="00EB6503">
        <w:t>.</w:t>
      </w:r>
    </w:p>
    <w:p w:rsidR="00DB55CE" w:rsidRPr="00D41E1B" w:rsidRDefault="00DB55CE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>Журнал должен быть прошит</w:t>
      </w:r>
      <w:r w:rsidR="00EB6503">
        <w:t xml:space="preserve">, </w:t>
      </w:r>
      <w:r>
        <w:t xml:space="preserve">пронумерован и заверен печатью и подписью </w:t>
      </w:r>
      <w:r w:rsidR="00FC228D">
        <w:t xml:space="preserve">работника отдела кадрового обеспечения, </w:t>
      </w:r>
      <w:r w:rsidRPr="00D41E1B">
        <w:t xml:space="preserve">ответственного за </w:t>
      </w:r>
      <w:r w:rsidR="00FC228D" w:rsidRPr="00D41E1B">
        <w:t>реализацию антикоррупционной политики</w:t>
      </w:r>
      <w:r w:rsidRPr="00D41E1B">
        <w:t>.</w:t>
      </w:r>
    </w:p>
    <w:p w:rsidR="00DB55CE" w:rsidRDefault="00C142FB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>Зарегистрированное Уведомление в день регистрации передается директору ТФОМС СК, заверенная печатью</w:t>
      </w:r>
      <w:r w:rsidR="00BD198E">
        <w:t xml:space="preserve"> «Для документов»</w:t>
      </w:r>
      <w:r>
        <w:t xml:space="preserve"> копия зарегистрированного Уведомления передается работнику ТФОМС СК, </w:t>
      </w:r>
      <w:r w:rsidR="00FC228D">
        <w:t>предоста</w:t>
      </w:r>
      <w:r>
        <w:t xml:space="preserve">вившему данное Уведомление, для подтверждения принятия и регистрации </w:t>
      </w:r>
      <w:r w:rsidR="0008205E">
        <w:t>У</w:t>
      </w:r>
      <w:r>
        <w:t>ведомления.</w:t>
      </w:r>
    </w:p>
    <w:p w:rsidR="00C142FB" w:rsidRDefault="00C142FB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 xml:space="preserve">Директор ТФОМС СК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</w:t>
      </w:r>
      <w:r w:rsidR="007748E6">
        <w:t xml:space="preserve">указанной </w:t>
      </w:r>
      <w:r>
        <w:t>проверки</w:t>
      </w:r>
      <w:r w:rsidR="0008205E">
        <w:t xml:space="preserve"> лицо</w:t>
      </w:r>
      <w:r>
        <w:t>.</w:t>
      </w:r>
    </w:p>
    <w:p w:rsidR="008E4DC4" w:rsidRDefault="007748E6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>Проверка сведений, содержащихся в Уведомлении, проводится в течение семи рабочих дней с момента регистрации Уведомления.</w:t>
      </w:r>
    </w:p>
    <w:p w:rsidR="007748E6" w:rsidRDefault="007748E6" w:rsidP="00F1141C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 xml:space="preserve">В течение трех рабочих дней </w:t>
      </w:r>
      <w:r w:rsidR="0008205E">
        <w:t>с момента окончания</w:t>
      </w:r>
      <w:r>
        <w:t xml:space="preserve"> проверки Уведомление с приложением материалов проверки предоставляется директору ТФОМС СК для принятия решения о </w:t>
      </w:r>
      <w:r w:rsidR="00FC228D">
        <w:t xml:space="preserve">возможном </w:t>
      </w:r>
      <w:r>
        <w:t>направлении информации в правоохранительные органы.</w:t>
      </w:r>
    </w:p>
    <w:p w:rsidR="001F6ED7" w:rsidRPr="00036323" w:rsidRDefault="00FC228D" w:rsidP="00807E5B">
      <w:pPr>
        <w:pStyle w:val="a3"/>
        <w:widowControl w:val="0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D41E1B">
        <w:t>Работник отдела кадрового обеспечения</w:t>
      </w:r>
      <w:r w:rsidR="007748E6" w:rsidRPr="00D41E1B">
        <w:t>, ответственн</w:t>
      </w:r>
      <w:r w:rsidRPr="00D41E1B">
        <w:t>ый</w:t>
      </w:r>
      <w:r w:rsidR="007748E6" w:rsidRPr="00D41E1B">
        <w:t xml:space="preserve"> за </w:t>
      </w:r>
      <w:r w:rsidRPr="00D41E1B">
        <w:t>реализацию антикоррупционной политики</w:t>
      </w:r>
      <w:r w:rsidR="007748E6">
        <w:t>, в недельный срок с момента окончания проверки сообщает работнику ТФОМС СК, подавшему Уведомление, о решении, принятом директором ТФОМС СК.</w:t>
      </w:r>
    </w:p>
    <w:p w:rsidR="008F75F9" w:rsidRPr="008F75F9" w:rsidRDefault="007E5AD8" w:rsidP="00F1141C">
      <w:pPr>
        <w:pStyle w:val="a3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>
        <w:t>Порядок</w:t>
      </w:r>
      <w:r w:rsidR="008F75F9">
        <w:t xml:space="preserve"> </w:t>
      </w:r>
      <w:r w:rsidR="008F75F9" w:rsidRPr="008F75F9">
        <w:t xml:space="preserve">вступает в силу с момента утверждения директором </w:t>
      </w:r>
      <w:r w:rsidR="0008205E">
        <w:t xml:space="preserve">     </w:t>
      </w:r>
      <w:r w:rsidR="008F75F9" w:rsidRPr="008F75F9">
        <w:t>ТФОМС СК и вводится в действие приказом директора ТФОМС СК и применяется к правоотношениям, возникшим после введения его в действие.</w:t>
      </w:r>
    </w:p>
    <w:p w:rsidR="008F75F9" w:rsidRDefault="008F75F9" w:rsidP="00F1141C">
      <w:pPr>
        <w:pStyle w:val="a3"/>
        <w:numPr>
          <w:ilvl w:val="0"/>
          <w:numId w:val="21"/>
        </w:numPr>
        <w:tabs>
          <w:tab w:val="left" w:pos="1162"/>
          <w:tab w:val="left" w:pos="1276"/>
        </w:tabs>
        <w:ind w:left="0" w:firstLine="709"/>
      </w:pPr>
      <w:r w:rsidRPr="008F75F9">
        <w:lastRenderedPageBreak/>
        <w:t xml:space="preserve">Если правоотношения возникли до введения в действие </w:t>
      </w:r>
      <w:r w:rsidR="00036323">
        <w:t>Порядка</w:t>
      </w:r>
      <w:r w:rsidRPr="008F75F9">
        <w:t>, то он применяется к тем правам и обязанностям, которые возникнут после введения его в действие.</w:t>
      </w:r>
    </w:p>
    <w:p w:rsidR="008F75F9" w:rsidRDefault="008F75F9" w:rsidP="00F1141C">
      <w:pPr>
        <w:pStyle w:val="a3"/>
        <w:numPr>
          <w:ilvl w:val="0"/>
          <w:numId w:val="21"/>
        </w:numPr>
        <w:tabs>
          <w:tab w:val="left" w:pos="1162"/>
        </w:tabs>
        <w:ind w:left="0" w:firstLine="709"/>
      </w:pPr>
      <w:r w:rsidRPr="008F75F9">
        <w:t xml:space="preserve">Вопросы, не урегулированные </w:t>
      </w:r>
      <w:r w:rsidR="00036323">
        <w:t>Порядком</w:t>
      </w:r>
      <w:r w:rsidRPr="008F75F9">
        <w:t>, регламентируются действующим законодательством Российской Федерации.</w:t>
      </w: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D41E1B" w:rsidRDefault="00D41E1B" w:rsidP="0008205E">
      <w:pPr>
        <w:tabs>
          <w:tab w:val="left" w:pos="1162"/>
        </w:tabs>
      </w:pPr>
    </w:p>
    <w:p w:rsidR="00D41E1B" w:rsidRDefault="00D41E1B" w:rsidP="0008205E">
      <w:pPr>
        <w:tabs>
          <w:tab w:val="left" w:pos="1162"/>
        </w:tabs>
      </w:pPr>
    </w:p>
    <w:p w:rsidR="00D41E1B" w:rsidRDefault="00D41E1B" w:rsidP="0008205E">
      <w:pPr>
        <w:tabs>
          <w:tab w:val="left" w:pos="1162"/>
        </w:tabs>
      </w:pPr>
    </w:p>
    <w:p w:rsidR="00D41E1B" w:rsidRDefault="00D41E1B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Default="0008205E" w:rsidP="0008205E">
      <w:pPr>
        <w:tabs>
          <w:tab w:val="left" w:pos="1162"/>
        </w:tabs>
      </w:pPr>
    </w:p>
    <w:p w:rsidR="0008205E" w:rsidRPr="008F75F9" w:rsidRDefault="0008205E" w:rsidP="0008205E">
      <w:pPr>
        <w:tabs>
          <w:tab w:val="left" w:pos="1162"/>
        </w:tabs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</w:tblGrid>
      <w:tr w:rsidR="00036323" w:rsidTr="00036323">
        <w:trPr>
          <w:jc w:val="right"/>
        </w:trPr>
        <w:tc>
          <w:tcPr>
            <w:tcW w:w="4264" w:type="dxa"/>
          </w:tcPr>
          <w:p w:rsidR="00036323" w:rsidRPr="00036323" w:rsidRDefault="00036323" w:rsidP="00036323">
            <w:pPr>
              <w:pStyle w:val="a3"/>
              <w:tabs>
                <w:tab w:val="left" w:pos="720"/>
                <w:tab w:val="left" w:pos="7655"/>
              </w:tabs>
              <w:spacing w:line="240" w:lineRule="exact"/>
              <w:ind w:left="644" w:firstLine="0"/>
              <w:jc w:val="right"/>
            </w:pPr>
            <w:r w:rsidRPr="00036323">
              <w:lastRenderedPageBreak/>
              <w:t>Приложение 1</w:t>
            </w:r>
          </w:p>
        </w:tc>
      </w:tr>
      <w:tr w:rsidR="00036323" w:rsidTr="00036323">
        <w:trPr>
          <w:jc w:val="right"/>
        </w:trPr>
        <w:tc>
          <w:tcPr>
            <w:tcW w:w="4264" w:type="dxa"/>
          </w:tcPr>
          <w:p w:rsidR="00036323" w:rsidRDefault="00036323" w:rsidP="00036323">
            <w:pPr>
              <w:tabs>
                <w:tab w:val="left" w:pos="720"/>
                <w:tab w:val="left" w:pos="76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уведомления работодателя о случаях склонения работника ТФОМС СК к совершению коррупционных правонарушений или о ставшей известной работнику ТФОМС СК информации о случаях совершения коррупционных правонарушений ТФОМС СК      от _________________ 20__   года</w:t>
            </w:r>
          </w:p>
        </w:tc>
      </w:tr>
    </w:tbl>
    <w:p w:rsidR="00036323" w:rsidRDefault="00036323" w:rsidP="00036323">
      <w:pPr>
        <w:tabs>
          <w:tab w:val="left" w:pos="1162"/>
          <w:tab w:val="left" w:pos="1276"/>
        </w:tabs>
        <w:ind w:firstLine="2977"/>
        <w:jc w:val="center"/>
        <w:rPr>
          <w:sz w:val="28"/>
          <w:szCs w:val="28"/>
        </w:rPr>
      </w:pPr>
    </w:p>
    <w:p w:rsidR="00036323" w:rsidRDefault="00036323" w:rsidP="00036323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786"/>
      </w:tblGrid>
      <w:tr w:rsidR="00036323" w:rsidTr="006854D1">
        <w:trPr>
          <w:jc w:val="right"/>
        </w:trPr>
        <w:tc>
          <w:tcPr>
            <w:tcW w:w="4786" w:type="dxa"/>
            <w:shd w:val="clear" w:color="auto" w:fill="auto"/>
          </w:tcPr>
          <w:p w:rsidR="00036323" w:rsidRPr="00866BBE" w:rsidRDefault="00036323" w:rsidP="006854D1">
            <w:pPr>
              <w:rPr>
                <w:sz w:val="28"/>
                <w:szCs w:val="28"/>
              </w:rPr>
            </w:pPr>
            <w:r w:rsidRPr="00866BBE">
              <w:rPr>
                <w:sz w:val="28"/>
                <w:szCs w:val="28"/>
              </w:rPr>
              <w:t>Директору ТФОМС СК</w:t>
            </w:r>
          </w:p>
        </w:tc>
      </w:tr>
      <w:tr w:rsidR="00036323" w:rsidTr="006854D1">
        <w:trPr>
          <w:jc w:val="right"/>
        </w:trPr>
        <w:tc>
          <w:tcPr>
            <w:tcW w:w="4786" w:type="dxa"/>
            <w:shd w:val="clear" w:color="auto" w:fill="auto"/>
          </w:tcPr>
          <w:p w:rsidR="00036323" w:rsidRPr="00866BBE" w:rsidRDefault="00036323" w:rsidP="006854D1">
            <w:pPr>
              <w:rPr>
                <w:sz w:val="28"/>
                <w:szCs w:val="28"/>
              </w:rPr>
            </w:pPr>
            <w:r w:rsidRPr="00866BBE">
              <w:rPr>
                <w:sz w:val="28"/>
                <w:szCs w:val="28"/>
              </w:rPr>
              <w:t>С.П. Трошину</w:t>
            </w:r>
          </w:p>
        </w:tc>
      </w:tr>
      <w:tr w:rsidR="00036323" w:rsidTr="006854D1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36323" w:rsidRPr="00866BBE" w:rsidRDefault="00036323" w:rsidP="006854D1">
            <w:pPr>
              <w:rPr>
                <w:sz w:val="28"/>
                <w:szCs w:val="28"/>
              </w:rPr>
            </w:pPr>
          </w:p>
        </w:tc>
      </w:tr>
      <w:tr w:rsidR="00036323" w:rsidRPr="00074CF4" w:rsidTr="006854D1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36323" w:rsidRPr="00074CF4" w:rsidRDefault="00036323" w:rsidP="006854D1">
            <w:pPr>
              <w:jc w:val="center"/>
              <w:rPr>
                <w:sz w:val="16"/>
                <w:szCs w:val="16"/>
              </w:rPr>
            </w:pPr>
            <w:r w:rsidRPr="00074CF4">
              <w:rPr>
                <w:sz w:val="16"/>
                <w:szCs w:val="16"/>
              </w:rPr>
              <w:t>(наименование должности)</w:t>
            </w:r>
          </w:p>
        </w:tc>
      </w:tr>
      <w:tr w:rsidR="00036323" w:rsidTr="006854D1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36323" w:rsidRDefault="00036323" w:rsidP="006854D1"/>
        </w:tc>
      </w:tr>
      <w:tr w:rsidR="00036323" w:rsidRPr="00074CF4" w:rsidTr="006854D1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323" w:rsidRPr="00074CF4" w:rsidRDefault="00036323" w:rsidP="006854D1">
            <w:pPr>
              <w:jc w:val="center"/>
              <w:rPr>
                <w:sz w:val="16"/>
                <w:szCs w:val="16"/>
              </w:rPr>
            </w:pPr>
          </w:p>
        </w:tc>
      </w:tr>
      <w:tr w:rsidR="00036323" w:rsidRPr="00074CF4" w:rsidTr="006854D1">
        <w:trPr>
          <w:jc w:val="right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6323" w:rsidRPr="00074CF4" w:rsidRDefault="00036323" w:rsidP="006854D1">
            <w:pPr>
              <w:jc w:val="center"/>
              <w:rPr>
                <w:sz w:val="16"/>
                <w:szCs w:val="16"/>
              </w:rPr>
            </w:pPr>
          </w:p>
        </w:tc>
      </w:tr>
      <w:tr w:rsidR="00036323" w:rsidTr="006854D1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36323" w:rsidRDefault="00036323" w:rsidP="006854D1">
            <w:pPr>
              <w:jc w:val="center"/>
            </w:pPr>
            <w:r w:rsidRPr="00074CF4">
              <w:rPr>
                <w:sz w:val="16"/>
                <w:szCs w:val="16"/>
              </w:rPr>
              <w:t>(наименование отдела)</w:t>
            </w:r>
          </w:p>
        </w:tc>
      </w:tr>
      <w:tr w:rsidR="00036323" w:rsidRPr="00074CF4" w:rsidTr="006854D1">
        <w:trPr>
          <w:jc w:val="right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36323" w:rsidRPr="00074CF4" w:rsidRDefault="00036323" w:rsidP="006854D1">
            <w:pPr>
              <w:jc w:val="center"/>
              <w:rPr>
                <w:sz w:val="16"/>
                <w:szCs w:val="16"/>
              </w:rPr>
            </w:pPr>
          </w:p>
        </w:tc>
      </w:tr>
      <w:tr w:rsidR="00036323" w:rsidRPr="00074CF4" w:rsidTr="006854D1">
        <w:trPr>
          <w:jc w:val="right"/>
        </w:trPr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036323" w:rsidRPr="00074CF4" w:rsidRDefault="00036323" w:rsidP="006854D1">
            <w:pPr>
              <w:jc w:val="center"/>
              <w:rPr>
                <w:sz w:val="16"/>
                <w:szCs w:val="16"/>
              </w:rPr>
            </w:pPr>
            <w:r w:rsidRPr="00074CF4">
              <w:rPr>
                <w:sz w:val="16"/>
                <w:szCs w:val="16"/>
              </w:rPr>
              <w:t>(фамилия, имя, отчество</w:t>
            </w:r>
            <w:r w:rsidR="00FC228D">
              <w:rPr>
                <w:sz w:val="16"/>
                <w:szCs w:val="16"/>
              </w:rPr>
              <w:t>, номер телефона</w:t>
            </w:r>
            <w:r w:rsidRPr="00074CF4">
              <w:rPr>
                <w:sz w:val="16"/>
                <w:szCs w:val="16"/>
              </w:rPr>
              <w:t>)</w:t>
            </w:r>
          </w:p>
        </w:tc>
      </w:tr>
    </w:tbl>
    <w:p w:rsidR="00036323" w:rsidRDefault="00036323" w:rsidP="00036323">
      <w:pPr>
        <w:tabs>
          <w:tab w:val="left" w:pos="1162"/>
          <w:tab w:val="left" w:pos="1276"/>
        </w:tabs>
        <w:jc w:val="right"/>
        <w:rPr>
          <w:sz w:val="28"/>
          <w:szCs w:val="28"/>
        </w:rPr>
      </w:pPr>
    </w:p>
    <w:p w:rsidR="00036323" w:rsidRDefault="00036323" w:rsidP="00036323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036323" w:rsidRDefault="00036323" w:rsidP="00036323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</w:p>
    <w:p w:rsidR="00036323" w:rsidRDefault="00036323" w:rsidP="00036323">
      <w:pPr>
        <w:tabs>
          <w:tab w:val="left" w:pos="1162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</w:t>
      </w:r>
    </w:p>
    <w:p w:rsidR="00036323" w:rsidRDefault="00036323" w:rsidP="00036323">
      <w:pPr>
        <w:tabs>
          <w:tab w:val="left" w:pos="1162"/>
          <w:tab w:val="left" w:pos="1276"/>
        </w:tabs>
        <w:jc w:val="center"/>
      </w:pPr>
      <w:r>
        <w:t>(фамилия, имя, отчество уведомителя)</w:t>
      </w:r>
    </w:p>
    <w:p w:rsidR="00036323" w:rsidRDefault="00036323" w:rsidP="00036323">
      <w:pPr>
        <w:tabs>
          <w:tab w:val="left" w:pos="1162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уведомляю, что_____________________________________________</w:t>
      </w:r>
    </w:p>
    <w:p w:rsidR="00327499" w:rsidRDefault="00036323" w:rsidP="00036323">
      <w:pPr>
        <w:tabs>
          <w:tab w:val="left" w:pos="1162"/>
          <w:tab w:val="left" w:pos="1276"/>
        </w:tabs>
        <w:jc w:val="center"/>
        <w:rPr>
          <w:szCs w:val="28"/>
        </w:rPr>
      </w:pPr>
      <w:r>
        <w:rPr>
          <w:szCs w:val="28"/>
        </w:rPr>
        <w:t>(описание обстоятельств, при</w:t>
      </w:r>
      <w:r w:rsidR="00327499">
        <w:rPr>
          <w:szCs w:val="28"/>
        </w:rPr>
        <w:t xml:space="preserve"> которых стало известно о случаях склонения работника ТФОМС СК к</w:t>
      </w:r>
    </w:p>
    <w:p w:rsidR="00036323" w:rsidRDefault="00327499" w:rsidP="00036323">
      <w:pPr>
        <w:tabs>
          <w:tab w:val="left" w:pos="1162"/>
          <w:tab w:val="left" w:pos="1276"/>
        </w:tabs>
        <w:jc w:val="center"/>
        <w:rPr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>
        <w:rPr>
          <w:szCs w:val="28"/>
        </w:rPr>
        <w:t xml:space="preserve"> совершению коррупционны</w:t>
      </w:r>
      <w:r w:rsidR="0008205E">
        <w:rPr>
          <w:szCs w:val="28"/>
        </w:rPr>
        <w:t>х</w:t>
      </w:r>
      <w:r>
        <w:rPr>
          <w:szCs w:val="28"/>
        </w:rPr>
        <w:t xml:space="preserve"> правонарушений или о ставшей известной работнику ТФОМС СК информации о </w:t>
      </w:r>
      <w:r>
        <w:rPr>
          <w:sz w:val="28"/>
          <w:szCs w:val="28"/>
        </w:rPr>
        <w:t>____________________________________________________________________</w:t>
      </w:r>
      <w:r w:rsidR="00E21123">
        <w:rPr>
          <w:sz w:val="28"/>
          <w:szCs w:val="28"/>
        </w:rPr>
        <w:t xml:space="preserve"> </w:t>
      </w:r>
      <w:r>
        <w:rPr>
          <w:szCs w:val="28"/>
        </w:rPr>
        <w:t>случаях совершения коррупционных правонарушений,</w:t>
      </w:r>
      <w:r w:rsidR="0008205E">
        <w:rPr>
          <w:szCs w:val="28"/>
        </w:rPr>
        <w:t xml:space="preserve"> с указанием </w:t>
      </w:r>
      <w:r>
        <w:rPr>
          <w:szCs w:val="28"/>
        </w:rPr>
        <w:t>дат</w:t>
      </w:r>
      <w:r w:rsidR="0008205E">
        <w:rPr>
          <w:szCs w:val="28"/>
        </w:rPr>
        <w:t>ы</w:t>
      </w:r>
      <w:r>
        <w:rPr>
          <w:szCs w:val="28"/>
        </w:rPr>
        <w:t>, мест</w:t>
      </w:r>
      <w:r w:rsidR="0008205E">
        <w:rPr>
          <w:szCs w:val="28"/>
        </w:rPr>
        <w:t>а</w:t>
      </w:r>
      <w:r>
        <w:rPr>
          <w:szCs w:val="28"/>
        </w:rPr>
        <w:t>, врем</w:t>
      </w:r>
      <w:r w:rsidR="0008205E">
        <w:rPr>
          <w:szCs w:val="28"/>
        </w:rPr>
        <w:t>ени</w:t>
      </w:r>
      <w:r w:rsidR="00036323">
        <w:rPr>
          <w:szCs w:val="28"/>
        </w:rPr>
        <w:t>)</w:t>
      </w:r>
    </w:p>
    <w:p w:rsidR="00E50A48" w:rsidRPr="00E50A48" w:rsidRDefault="00E50A48" w:rsidP="00036323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36323" w:rsidRDefault="00E50A48" w:rsidP="00036323">
      <w:pPr>
        <w:tabs>
          <w:tab w:val="left" w:pos="1162"/>
          <w:tab w:val="left" w:pos="1276"/>
        </w:tabs>
        <w:jc w:val="center"/>
        <w:rPr>
          <w:szCs w:val="28"/>
        </w:rPr>
      </w:pPr>
      <w:r>
        <w:rPr>
          <w:szCs w:val="28"/>
        </w:rPr>
        <w:t>(подробные сведения о коррупционных правонарушениях</w:t>
      </w:r>
      <w:r w:rsidR="00E21123">
        <w:rPr>
          <w:szCs w:val="28"/>
        </w:rPr>
        <w:t xml:space="preserve">, которые должен был бы совершить работник </w:t>
      </w:r>
      <w:r w:rsidR="00E21123">
        <w:rPr>
          <w:sz w:val="28"/>
          <w:szCs w:val="28"/>
        </w:rPr>
        <w:t>____________________________________________________________________</w:t>
      </w:r>
      <w:r w:rsidR="00E21123">
        <w:rPr>
          <w:szCs w:val="28"/>
        </w:rPr>
        <w:t>ТФОМС СК по просьбе обратившихся лиц</w:t>
      </w:r>
      <w:r>
        <w:rPr>
          <w:szCs w:val="28"/>
        </w:rPr>
        <w:t>)</w:t>
      </w:r>
    </w:p>
    <w:p w:rsidR="00E21123" w:rsidRDefault="00E21123" w:rsidP="00036323">
      <w:pPr>
        <w:tabs>
          <w:tab w:val="left" w:pos="1162"/>
          <w:tab w:val="left" w:pos="1276"/>
        </w:tabs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szCs w:val="28"/>
        </w:rPr>
        <w:t>(все известные сведения о физическом (юридическом) лице, склоняющем к коррупционному правонарушению)</w:t>
      </w:r>
    </w:p>
    <w:p w:rsidR="00E21123" w:rsidRDefault="00E21123" w:rsidP="00036323">
      <w:pPr>
        <w:tabs>
          <w:tab w:val="left" w:pos="1162"/>
          <w:tab w:val="left" w:pos="1276"/>
        </w:tabs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szCs w:val="28"/>
        </w:rPr>
        <w:t xml:space="preserve">(способ и обстоятельства склонения к коррупционному правонарушению, а также информация об отказе </w:t>
      </w:r>
      <w:r>
        <w:rPr>
          <w:sz w:val="28"/>
          <w:szCs w:val="28"/>
        </w:rPr>
        <w:t xml:space="preserve">____________________________________________________________________ </w:t>
      </w:r>
      <w:r>
        <w:rPr>
          <w:szCs w:val="28"/>
        </w:rPr>
        <w:t>(согласии) работника ТФОМС СК принять предложение лица о совершении коррупционного правонарушения)</w:t>
      </w:r>
    </w:p>
    <w:p w:rsidR="00036323" w:rsidRDefault="00036323" w:rsidP="00036323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036323" w:rsidRDefault="00036323" w:rsidP="00036323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036323" w:rsidRDefault="00036323" w:rsidP="00036323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036323" w:rsidRPr="00866BBE" w:rsidRDefault="00036323" w:rsidP="00036323">
      <w:pPr>
        <w:jc w:val="both"/>
        <w:rPr>
          <w:sz w:val="28"/>
        </w:rPr>
      </w:pPr>
      <w:r w:rsidRPr="00866BBE">
        <w:rPr>
          <w:sz w:val="28"/>
        </w:rPr>
        <w:t>____________ 20___ года</w:t>
      </w:r>
      <w:r w:rsidRPr="00866BBE">
        <w:rPr>
          <w:sz w:val="28"/>
        </w:rPr>
        <w:tab/>
      </w:r>
      <w:r w:rsidRPr="00866BBE">
        <w:rPr>
          <w:sz w:val="28"/>
        </w:rPr>
        <w:tab/>
      </w:r>
      <w:r w:rsidRPr="00866BBE">
        <w:rPr>
          <w:sz w:val="28"/>
        </w:rPr>
        <w:tab/>
      </w:r>
      <w:r>
        <w:rPr>
          <w:sz w:val="28"/>
        </w:rPr>
        <w:tab/>
        <w:t xml:space="preserve">     </w:t>
      </w:r>
      <w:r w:rsidRPr="00866BBE">
        <w:rPr>
          <w:sz w:val="28"/>
        </w:rPr>
        <w:t xml:space="preserve">   /_______________________/</w:t>
      </w:r>
    </w:p>
    <w:p w:rsidR="00036323" w:rsidRPr="00866BBE" w:rsidRDefault="00036323" w:rsidP="00036323">
      <w:pPr>
        <w:jc w:val="both"/>
        <w:rPr>
          <w:szCs w:val="14"/>
        </w:rPr>
      </w:pPr>
      <w:r w:rsidRPr="00866BBE">
        <w:rPr>
          <w:szCs w:val="14"/>
        </w:rPr>
        <w:t xml:space="preserve">   (дата составления уведомления)                            подпись                                       (расшифровка подписи)</w:t>
      </w:r>
    </w:p>
    <w:p w:rsidR="00036323" w:rsidRPr="00866BBE" w:rsidRDefault="00036323" w:rsidP="00036323">
      <w:pPr>
        <w:tabs>
          <w:tab w:val="left" w:pos="1162"/>
          <w:tab w:val="left" w:pos="1276"/>
        </w:tabs>
        <w:jc w:val="center"/>
        <w:rPr>
          <w:szCs w:val="28"/>
        </w:rPr>
      </w:pPr>
    </w:p>
    <w:p w:rsidR="00866BBE" w:rsidRDefault="00866BBE" w:rsidP="00866BBE">
      <w:pPr>
        <w:tabs>
          <w:tab w:val="left" w:pos="1162"/>
          <w:tab w:val="left" w:pos="1276"/>
        </w:tabs>
        <w:jc w:val="center"/>
        <w:rPr>
          <w:sz w:val="28"/>
          <w:szCs w:val="28"/>
        </w:rPr>
      </w:pPr>
    </w:p>
    <w:p w:rsidR="003866BE" w:rsidRDefault="003866BE" w:rsidP="00433B1E">
      <w:pPr>
        <w:pStyle w:val="a3"/>
        <w:tabs>
          <w:tab w:val="left" w:pos="720"/>
          <w:tab w:val="left" w:pos="7655"/>
        </w:tabs>
        <w:spacing w:line="240" w:lineRule="exact"/>
        <w:ind w:left="644" w:firstLine="0"/>
        <w:jc w:val="right"/>
        <w:sectPr w:rsidR="003866BE" w:rsidSect="00866BBE">
          <w:headerReference w:type="default" r:id="rId8"/>
          <w:headerReference w:type="first" r:id="rId9"/>
          <w:pgSz w:w="11906" w:h="16838" w:code="9"/>
          <w:pgMar w:top="1134" w:right="567" w:bottom="851" w:left="1701" w:header="709" w:footer="709" w:gutter="0"/>
          <w:cols w:space="708"/>
          <w:titlePg/>
          <w:docGrid w:linePitch="360"/>
        </w:sect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</w:tblGrid>
      <w:tr w:rsidR="00433B1E" w:rsidTr="006854D1">
        <w:trPr>
          <w:jc w:val="right"/>
        </w:trPr>
        <w:tc>
          <w:tcPr>
            <w:tcW w:w="4264" w:type="dxa"/>
          </w:tcPr>
          <w:p w:rsidR="00433B1E" w:rsidRPr="00036323" w:rsidRDefault="00433B1E" w:rsidP="00433B1E">
            <w:pPr>
              <w:pStyle w:val="a3"/>
              <w:tabs>
                <w:tab w:val="left" w:pos="720"/>
                <w:tab w:val="left" w:pos="7655"/>
              </w:tabs>
              <w:spacing w:line="240" w:lineRule="exact"/>
              <w:ind w:left="644" w:firstLine="0"/>
              <w:jc w:val="right"/>
            </w:pPr>
            <w:r w:rsidRPr="00036323">
              <w:lastRenderedPageBreak/>
              <w:t xml:space="preserve">Приложение </w:t>
            </w:r>
            <w:r>
              <w:t>2</w:t>
            </w:r>
          </w:p>
        </w:tc>
      </w:tr>
      <w:tr w:rsidR="00433B1E" w:rsidTr="006854D1">
        <w:trPr>
          <w:jc w:val="right"/>
        </w:trPr>
        <w:tc>
          <w:tcPr>
            <w:tcW w:w="4264" w:type="dxa"/>
          </w:tcPr>
          <w:p w:rsidR="00433B1E" w:rsidRDefault="00433B1E" w:rsidP="006854D1">
            <w:pPr>
              <w:tabs>
                <w:tab w:val="left" w:pos="720"/>
                <w:tab w:val="left" w:pos="76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 уведомления работодателя о случаях склонения работника ТФОМС СК к совершению коррупционных правонарушений или о ставшей известной работнику ТФОМС СК информации о случаях совершения коррупционных правонарушений ТФОМС СК      от _________________ 20__   года</w:t>
            </w:r>
          </w:p>
        </w:tc>
      </w:tr>
    </w:tbl>
    <w:p w:rsidR="00433B1E" w:rsidRDefault="00433B1E" w:rsidP="00433B1E">
      <w:pPr>
        <w:tabs>
          <w:tab w:val="left" w:pos="1162"/>
          <w:tab w:val="left" w:pos="1276"/>
        </w:tabs>
        <w:ind w:firstLine="2977"/>
        <w:jc w:val="center"/>
        <w:rPr>
          <w:sz w:val="28"/>
          <w:szCs w:val="28"/>
        </w:rPr>
      </w:pPr>
    </w:p>
    <w:p w:rsidR="00433B1E" w:rsidRPr="003B58DF" w:rsidRDefault="00433B1E" w:rsidP="00433B1E">
      <w:pPr>
        <w:shd w:val="clear" w:color="auto" w:fill="FFFFFF"/>
        <w:tabs>
          <w:tab w:val="left" w:pos="1134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3B58DF">
        <w:rPr>
          <w:b/>
          <w:bCs/>
          <w:color w:val="000000"/>
          <w:sz w:val="28"/>
          <w:szCs w:val="28"/>
        </w:rPr>
        <w:t xml:space="preserve">ЖУРНАЛ </w:t>
      </w:r>
      <w:r>
        <w:rPr>
          <w:b/>
          <w:bCs/>
          <w:color w:val="000000"/>
          <w:sz w:val="28"/>
          <w:szCs w:val="28"/>
        </w:rPr>
        <w:t xml:space="preserve">РЕГИСТРАЦИИ УВЕДОМЛЕНИЙ О СЛУЧАЯХ СКЛОНЕНИЯ РАБОТНИКА ТФОМС СК </w:t>
      </w:r>
      <w:r w:rsidR="00BF6908">
        <w:rPr>
          <w:b/>
          <w:bCs/>
          <w:color w:val="000000"/>
          <w:sz w:val="28"/>
          <w:szCs w:val="28"/>
        </w:rPr>
        <w:t>К СОВЕРШЕНИЮ КОРРУПЦИОННЫХ ПРАВОНАРУШЕНИЙ ИЛИ О СТАВШЕЙ ИЗВЕСТНОЙ РАБОТНИКУ ТФОМС СК ИНФОРМАЦИИ О СЛУЧАЯХ СОВЕРШЕНИЯ КОРРУПЦИОННЫХ ПРАВОНАРУШЕНИЙ</w:t>
      </w:r>
    </w:p>
    <w:p w:rsidR="00433B1E" w:rsidRPr="003B58DF" w:rsidRDefault="00433B1E" w:rsidP="00433B1E">
      <w:pPr>
        <w:shd w:val="clear" w:color="auto" w:fill="FFFFFF"/>
        <w:tabs>
          <w:tab w:val="left" w:pos="1134"/>
        </w:tabs>
        <w:ind w:firstLine="709"/>
        <w:rPr>
          <w:color w:val="000000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148"/>
        <w:gridCol w:w="2008"/>
        <w:gridCol w:w="1564"/>
        <w:gridCol w:w="1416"/>
        <w:gridCol w:w="2165"/>
        <w:gridCol w:w="2165"/>
        <w:gridCol w:w="1679"/>
        <w:gridCol w:w="1290"/>
      </w:tblGrid>
      <w:tr w:rsidR="003866BE" w:rsidRPr="003B58DF" w:rsidTr="003866BE">
        <w:trPr>
          <w:trHeight w:val="720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3B58DF">
              <w:rPr>
                <w:color w:val="000000"/>
                <w:sz w:val="28"/>
                <w:szCs w:val="28"/>
              </w:rPr>
              <w:t>№ п</w:t>
            </w:r>
            <w:r>
              <w:rPr>
                <w:color w:val="000000"/>
                <w:sz w:val="28"/>
                <w:szCs w:val="28"/>
              </w:rPr>
              <w:t>/</w:t>
            </w:r>
            <w:r w:rsidRPr="003B58DF">
              <w:rPr>
                <w:color w:val="000000"/>
                <w:sz w:val="28"/>
                <w:szCs w:val="28"/>
              </w:rPr>
              <w:t>п</w:t>
            </w: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Регистрационный номер уведомления</w:t>
            </w:r>
            <w:r w:rsidRPr="003B58D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Ф.И.О., должность подавшего уведомление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листов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6BE" w:rsidRPr="003B58DF" w:rsidRDefault="003866BE" w:rsidP="003866BE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Ф.И.О., должность регистрирующего уведомление</w:t>
            </w:r>
            <w:r w:rsidRPr="003B58D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Default="003866BE" w:rsidP="003866BE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регистрирующего уведомление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Default="003866BE" w:rsidP="003866BE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Подпись подавшего уведомление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Default="003866BE" w:rsidP="003866BE">
            <w:pPr>
              <w:tabs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Особые отметки</w:t>
            </w:r>
          </w:p>
        </w:tc>
      </w:tr>
      <w:tr w:rsidR="003866BE" w:rsidRPr="003B58DF" w:rsidTr="003866BE">
        <w:trPr>
          <w:trHeight w:val="240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3866BE" w:rsidRPr="003B58DF" w:rsidTr="003866BE">
        <w:trPr>
          <w:trHeight w:val="240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3866BE" w:rsidRPr="003B58DF" w:rsidTr="003866BE">
        <w:trPr>
          <w:trHeight w:val="240"/>
        </w:trPr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66BE" w:rsidRPr="003B58DF" w:rsidRDefault="003866BE" w:rsidP="006854D1">
            <w:pPr>
              <w:tabs>
                <w:tab w:val="left" w:pos="1134"/>
              </w:tabs>
              <w:ind w:firstLine="709"/>
              <w:rPr>
                <w:color w:val="000000"/>
                <w:sz w:val="28"/>
                <w:szCs w:val="28"/>
              </w:rPr>
            </w:pPr>
          </w:p>
        </w:tc>
      </w:tr>
    </w:tbl>
    <w:p w:rsidR="003866BE" w:rsidRDefault="003866BE" w:rsidP="003866BE">
      <w:pPr>
        <w:tabs>
          <w:tab w:val="left" w:pos="1162"/>
          <w:tab w:val="left" w:pos="1276"/>
        </w:tabs>
        <w:rPr>
          <w:sz w:val="28"/>
          <w:szCs w:val="28"/>
        </w:rPr>
        <w:sectPr w:rsidR="003866BE" w:rsidSect="003866BE">
          <w:pgSz w:w="16838" w:h="11906" w:orient="landscape" w:code="9"/>
          <w:pgMar w:top="1701" w:right="1134" w:bottom="567" w:left="851" w:header="709" w:footer="709" w:gutter="0"/>
          <w:cols w:space="708"/>
          <w:titlePg/>
          <w:docGrid w:linePitch="360"/>
        </w:sectPr>
      </w:pPr>
    </w:p>
    <w:p w:rsidR="00433B1E" w:rsidRPr="008F75F9" w:rsidRDefault="00433B1E" w:rsidP="00BD198E">
      <w:pPr>
        <w:tabs>
          <w:tab w:val="left" w:pos="1162"/>
          <w:tab w:val="left" w:pos="1276"/>
        </w:tabs>
        <w:rPr>
          <w:sz w:val="28"/>
          <w:szCs w:val="28"/>
        </w:rPr>
      </w:pPr>
    </w:p>
    <w:sectPr w:rsidR="00433B1E" w:rsidRPr="008F75F9" w:rsidSect="00866BBE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2BE" w:rsidRDefault="001102BE" w:rsidP="00665CF5">
      <w:r>
        <w:separator/>
      </w:r>
    </w:p>
  </w:endnote>
  <w:endnote w:type="continuationSeparator" w:id="0">
    <w:p w:rsidR="001102BE" w:rsidRDefault="001102BE" w:rsidP="0066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2BE" w:rsidRDefault="001102BE" w:rsidP="00665CF5">
      <w:r>
        <w:separator/>
      </w:r>
    </w:p>
  </w:footnote>
  <w:footnote w:type="continuationSeparator" w:id="0">
    <w:p w:rsidR="001102BE" w:rsidRDefault="001102BE" w:rsidP="00665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23073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65CF5" w:rsidRPr="00665CF5" w:rsidRDefault="00665CF5">
        <w:pPr>
          <w:pStyle w:val="a4"/>
          <w:jc w:val="center"/>
          <w:rPr>
            <w:sz w:val="28"/>
            <w:szCs w:val="28"/>
          </w:rPr>
        </w:pPr>
        <w:r w:rsidRPr="00665CF5">
          <w:rPr>
            <w:sz w:val="28"/>
            <w:szCs w:val="28"/>
          </w:rPr>
          <w:fldChar w:fldCharType="begin"/>
        </w:r>
        <w:r w:rsidRPr="00665CF5">
          <w:rPr>
            <w:sz w:val="28"/>
            <w:szCs w:val="28"/>
          </w:rPr>
          <w:instrText>PAGE   \* MERGEFORMAT</w:instrText>
        </w:r>
        <w:r w:rsidRPr="00665CF5">
          <w:rPr>
            <w:sz w:val="28"/>
            <w:szCs w:val="28"/>
          </w:rPr>
          <w:fldChar w:fldCharType="separate"/>
        </w:r>
        <w:r w:rsidR="00284ACC">
          <w:rPr>
            <w:noProof/>
            <w:sz w:val="28"/>
            <w:szCs w:val="28"/>
          </w:rPr>
          <w:t>5</w:t>
        </w:r>
        <w:r w:rsidRPr="00665CF5">
          <w:rPr>
            <w:sz w:val="28"/>
            <w:szCs w:val="28"/>
          </w:rPr>
          <w:fldChar w:fldCharType="end"/>
        </w:r>
      </w:p>
    </w:sdtContent>
  </w:sdt>
  <w:p w:rsidR="00665CF5" w:rsidRDefault="00665CF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98E" w:rsidRPr="00BD198E" w:rsidRDefault="00BD198E" w:rsidP="00BD198E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B7"/>
    <w:multiLevelType w:val="hybridMultilevel"/>
    <w:tmpl w:val="9DD80770"/>
    <w:lvl w:ilvl="0" w:tplc="CCEE83F4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46ACA"/>
    <w:multiLevelType w:val="hybridMultilevel"/>
    <w:tmpl w:val="0C30C9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3B9"/>
    <w:multiLevelType w:val="hybridMultilevel"/>
    <w:tmpl w:val="959E6C08"/>
    <w:lvl w:ilvl="0" w:tplc="04190011">
      <w:start w:val="1"/>
      <w:numFmt w:val="decimal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FC34DF6"/>
    <w:multiLevelType w:val="hybridMultilevel"/>
    <w:tmpl w:val="CBC018E2"/>
    <w:lvl w:ilvl="0" w:tplc="95B6E52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EB4F0B"/>
    <w:multiLevelType w:val="hybridMultilevel"/>
    <w:tmpl w:val="2398E5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247BB"/>
    <w:multiLevelType w:val="hybridMultilevel"/>
    <w:tmpl w:val="05B68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24016"/>
    <w:multiLevelType w:val="hybridMultilevel"/>
    <w:tmpl w:val="B3AA1B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7A0171"/>
    <w:multiLevelType w:val="hybridMultilevel"/>
    <w:tmpl w:val="E7821A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B70036"/>
    <w:multiLevelType w:val="hybridMultilevel"/>
    <w:tmpl w:val="7554A6A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56E3424"/>
    <w:multiLevelType w:val="hybridMultilevel"/>
    <w:tmpl w:val="113473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C685FA3"/>
    <w:multiLevelType w:val="hybridMultilevel"/>
    <w:tmpl w:val="885841B6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65BBA"/>
    <w:multiLevelType w:val="hybridMultilevel"/>
    <w:tmpl w:val="6784A42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4865FF"/>
    <w:multiLevelType w:val="hybridMultilevel"/>
    <w:tmpl w:val="8C5C1D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B57E1"/>
    <w:multiLevelType w:val="hybridMultilevel"/>
    <w:tmpl w:val="4D3096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845819"/>
    <w:multiLevelType w:val="hybridMultilevel"/>
    <w:tmpl w:val="0A3E2A2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3E1E4F72"/>
    <w:multiLevelType w:val="hybridMultilevel"/>
    <w:tmpl w:val="1320FD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5B27730"/>
    <w:multiLevelType w:val="hybridMultilevel"/>
    <w:tmpl w:val="D30E63B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AEB62CD"/>
    <w:multiLevelType w:val="hybridMultilevel"/>
    <w:tmpl w:val="56DC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F77FA"/>
    <w:multiLevelType w:val="hybridMultilevel"/>
    <w:tmpl w:val="CD607B9E"/>
    <w:lvl w:ilvl="0" w:tplc="7192589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DB1689A2">
      <w:start w:val="1"/>
      <w:numFmt w:val="decimal"/>
      <w:lvlText w:val="%2)"/>
      <w:lvlJc w:val="left"/>
      <w:pPr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DEC2113"/>
    <w:multiLevelType w:val="hybridMultilevel"/>
    <w:tmpl w:val="FDF67F72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D29D0"/>
    <w:multiLevelType w:val="hybridMultilevel"/>
    <w:tmpl w:val="8C1A60A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9516D"/>
    <w:multiLevelType w:val="hybridMultilevel"/>
    <w:tmpl w:val="F14475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5645FD"/>
    <w:multiLevelType w:val="hybridMultilevel"/>
    <w:tmpl w:val="8F506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A612E"/>
    <w:multiLevelType w:val="hybridMultilevel"/>
    <w:tmpl w:val="BDDE6C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C616934"/>
    <w:multiLevelType w:val="hybridMultilevel"/>
    <w:tmpl w:val="91E696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4"/>
  </w:num>
  <w:num w:numId="5">
    <w:abstractNumId w:val="13"/>
  </w:num>
  <w:num w:numId="6">
    <w:abstractNumId w:val="6"/>
  </w:num>
  <w:num w:numId="7">
    <w:abstractNumId w:val="15"/>
  </w:num>
  <w:num w:numId="8">
    <w:abstractNumId w:val="23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21"/>
  </w:num>
  <w:num w:numId="14">
    <w:abstractNumId w:val="22"/>
  </w:num>
  <w:num w:numId="15">
    <w:abstractNumId w:val="17"/>
  </w:num>
  <w:num w:numId="16">
    <w:abstractNumId w:val="18"/>
  </w:num>
  <w:num w:numId="17">
    <w:abstractNumId w:val="14"/>
  </w:num>
  <w:num w:numId="18">
    <w:abstractNumId w:val="8"/>
  </w:num>
  <w:num w:numId="19">
    <w:abstractNumId w:val="11"/>
  </w:num>
  <w:num w:numId="20">
    <w:abstractNumId w:val="16"/>
  </w:num>
  <w:num w:numId="21">
    <w:abstractNumId w:val="12"/>
  </w:num>
  <w:num w:numId="22">
    <w:abstractNumId w:val="3"/>
  </w:num>
  <w:num w:numId="23">
    <w:abstractNumId w:val="10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F5"/>
    <w:rsid w:val="00011514"/>
    <w:rsid w:val="0001752D"/>
    <w:rsid w:val="00030036"/>
    <w:rsid w:val="00036323"/>
    <w:rsid w:val="0003662E"/>
    <w:rsid w:val="00051493"/>
    <w:rsid w:val="0008205E"/>
    <w:rsid w:val="000A24AA"/>
    <w:rsid w:val="00106E21"/>
    <w:rsid w:val="001102BE"/>
    <w:rsid w:val="00171AB2"/>
    <w:rsid w:val="0017781D"/>
    <w:rsid w:val="001A0437"/>
    <w:rsid w:val="001A3149"/>
    <w:rsid w:val="001E6F3E"/>
    <w:rsid w:val="001F6ED7"/>
    <w:rsid w:val="00236832"/>
    <w:rsid w:val="00244B5F"/>
    <w:rsid w:val="00284ACC"/>
    <w:rsid w:val="002A73C1"/>
    <w:rsid w:val="002D5CD7"/>
    <w:rsid w:val="002F473B"/>
    <w:rsid w:val="00314A2B"/>
    <w:rsid w:val="00314D4D"/>
    <w:rsid w:val="00327499"/>
    <w:rsid w:val="00330F68"/>
    <w:rsid w:val="00332E22"/>
    <w:rsid w:val="00334790"/>
    <w:rsid w:val="003866BE"/>
    <w:rsid w:val="003D30B3"/>
    <w:rsid w:val="003E765F"/>
    <w:rsid w:val="003F0B52"/>
    <w:rsid w:val="00417980"/>
    <w:rsid w:val="00433B1E"/>
    <w:rsid w:val="00450A1C"/>
    <w:rsid w:val="0047114C"/>
    <w:rsid w:val="00476141"/>
    <w:rsid w:val="00491022"/>
    <w:rsid w:val="004E7E02"/>
    <w:rsid w:val="00516F2F"/>
    <w:rsid w:val="00555E3B"/>
    <w:rsid w:val="00562E95"/>
    <w:rsid w:val="005778F2"/>
    <w:rsid w:val="00590DFD"/>
    <w:rsid w:val="005B2618"/>
    <w:rsid w:val="006347CD"/>
    <w:rsid w:val="00653C8D"/>
    <w:rsid w:val="00665CF5"/>
    <w:rsid w:val="006708CD"/>
    <w:rsid w:val="006B21F5"/>
    <w:rsid w:val="006F3152"/>
    <w:rsid w:val="007002BB"/>
    <w:rsid w:val="00700AD8"/>
    <w:rsid w:val="007023B9"/>
    <w:rsid w:val="00722707"/>
    <w:rsid w:val="00741BB3"/>
    <w:rsid w:val="00751EB8"/>
    <w:rsid w:val="00753FE6"/>
    <w:rsid w:val="007748E6"/>
    <w:rsid w:val="00782D72"/>
    <w:rsid w:val="007D05D8"/>
    <w:rsid w:val="007E5AD8"/>
    <w:rsid w:val="007E66B9"/>
    <w:rsid w:val="007F7416"/>
    <w:rsid w:val="008357C4"/>
    <w:rsid w:val="00866BBE"/>
    <w:rsid w:val="00873C46"/>
    <w:rsid w:val="00882757"/>
    <w:rsid w:val="00884053"/>
    <w:rsid w:val="00887CC1"/>
    <w:rsid w:val="008C7922"/>
    <w:rsid w:val="008E4DC4"/>
    <w:rsid w:val="008F75F9"/>
    <w:rsid w:val="00932218"/>
    <w:rsid w:val="0093533B"/>
    <w:rsid w:val="0098111F"/>
    <w:rsid w:val="009959F3"/>
    <w:rsid w:val="009B014B"/>
    <w:rsid w:val="009B73A6"/>
    <w:rsid w:val="009D1147"/>
    <w:rsid w:val="009D2081"/>
    <w:rsid w:val="009E3BBB"/>
    <w:rsid w:val="00A5487C"/>
    <w:rsid w:val="00A61FED"/>
    <w:rsid w:val="00A7060E"/>
    <w:rsid w:val="00AC27BF"/>
    <w:rsid w:val="00AD16B7"/>
    <w:rsid w:val="00AE3BDE"/>
    <w:rsid w:val="00B3446E"/>
    <w:rsid w:val="00B523CB"/>
    <w:rsid w:val="00B87088"/>
    <w:rsid w:val="00BD198E"/>
    <w:rsid w:val="00BD5590"/>
    <w:rsid w:val="00BF6908"/>
    <w:rsid w:val="00C142FB"/>
    <w:rsid w:val="00C20CE4"/>
    <w:rsid w:val="00C217BF"/>
    <w:rsid w:val="00C47A46"/>
    <w:rsid w:val="00C5094F"/>
    <w:rsid w:val="00C745C6"/>
    <w:rsid w:val="00C83291"/>
    <w:rsid w:val="00CB78D6"/>
    <w:rsid w:val="00CD25A4"/>
    <w:rsid w:val="00CF614F"/>
    <w:rsid w:val="00D0481F"/>
    <w:rsid w:val="00D15FFE"/>
    <w:rsid w:val="00D174A8"/>
    <w:rsid w:val="00D41E1B"/>
    <w:rsid w:val="00D64F46"/>
    <w:rsid w:val="00D66EA7"/>
    <w:rsid w:val="00DB55CE"/>
    <w:rsid w:val="00DC006A"/>
    <w:rsid w:val="00E03C38"/>
    <w:rsid w:val="00E21123"/>
    <w:rsid w:val="00E50A48"/>
    <w:rsid w:val="00E6148D"/>
    <w:rsid w:val="00E765DD"/>
    <w:rsid w:val="00E81086"/>
    <w:rsid w:val="00EA3763"/>
    <w:rsid w:val="00EA3983"/>
    <w:rsid w:val="00EA43B2"/>
    <w:rsid w:val="00EB6503"/>
    <w:rsid w:val="00EC2032"/>
    <w:rsid w:val="00EF1E2C"/>
    <w:rsid w:val="00EF7479"/>
    <w:rsid w:val="00F03FE1"/>
    <w:rsid w:val="00F1141C"/>
    <w:rsid w:val="00F8717D"/>
    <w:rsid w:val="00FA4F6A"/>
    <w:rsid w:val="00FB6105"/>
    <w:rsid w:val="00FC228D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A64D4-6CA7-48C8-A331-B5020049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CF5"/>
    <w:pPr>
      <w:overflowPunct w:val="0"/>
      <w:autoSpaceDE w:val="0"/>
      <w:autoSpaceDN w:val="0"/>
      <w:adjustRightInd w:val="0"/>
      <w:ind w:firstLine="0"/>
      <w:jc w:val="left"/>
      <w:textAlignment w:val="baseline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5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F5"/>
    <w:pPr>
      <w:overflowPunct/>
      <w:autoSpaceDE/>
      <w:autoSpaceDN/>
      <w:adjustRightInd/>
      <w:ind w:left="720" w:firstLine="709"/>
      <w:contextualSpacing/>
      <w:jc w:val="both"/>
      <w:textAlignment w:val="auto"/>
    </w:pPr>
    <w:rPr>
      <w:rFonts w:eastAsia="Calibri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665C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5CF5"/>
    <w:rPr>
      <w:rFonts w:eastAsia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665C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5CF5"/>
    <w:rPr>
      <w:rFonts w:eastAsia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5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TOC Heading"/>
    <w:basedOn w:val="1"/>
    <w:next w:val="a"/>
    <w:uiPriority w:val="39"/>
    <w:unhideWhenUsed/>
    <w:qFormat/>
    <w:rsid w:val="00665CF5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665CF5"/>
    <w:pPr>
      <w:spacing w:after="100"/>
    </w:pPr>
  </w:style>
  <w:style w:type="character" w:styleId="a9">
    <w:name w:val="Hyperlink"/>
    <w:basedOn w:val="a0"/>
    <w:uiPriority w:val="99"/>
    <w:unhideWhenUsed/>
    <w:rsid w:val="00665CF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3C8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3C8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rmal (Web)"/>
    <w:basedOn w:val="a"/>
    <w:uiPriority w:val="99"/>
    <w:semiHidden/>
    <w:unhideWhenUsed/>
    <w:rsid w:val="009E3BB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ad">
    <w:name w:val="Table Grid"/>
    <w:basedOn w:val="a1"/>
    <w:uiPriority w:val="39"/>
    <w:rsid w:val="0024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D5D42-04B8-4E93-9A9B-44935C41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Татьяна Владимировна</dc:creator>
  <cp:keywords/>
  <dc:description/>
  <cp:lastModifiedBy>Болдырева Татьяна Владимировна</cp:lastModifiedBy>
  <cp:revision>12</cp:revision>
  <cp:lastPrinted>2015-02-12T08:50:00Z</cp:lastPrinted>
  <dcterms:created xsi:type="dcterms:W3CDTF">2015-02-05T07:33:00Z</dcterms:created>
  <dcterms:modified xsi:type="dcterms:W3CDTF">2015-02-12T08:50:00Z</dcterms:modified>
</cp:coreProperties>
</file>